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322D" w14:textId="77777777" w:rsidR="00FA5710" w:rsidRPr="00F96548" w:rsidRDefault="00FA5710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0139AEB6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CF01EBD" w14:textId="77777777" w:rsidR="00492AF2" w:rsidRPr="00F96548" w:rsidRDefault="00492AF2" w:rsidP="00E36AE1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2D7E8FD" w14:textId="77777777" w:rsidR="00FA5710" w:rsidRPr="00F96548" w:rsidRDefault="00FA5710" w:rsidP="00E36AE1">
      <w:pPr>
        <w:spacing w:after="0" w:line="240" w:lineRule="auto"/>
        <w:rPr>
          <w:rFonts w:ascii="Georgia" w:hAnsi="Georgia"/>
          <w:sz w:val="28"/>
          <w:szCs w:val="28"/>
        </w:rPr>
      </w:pPr>
      <w:r w:rsidRPr="00F96548">
        <w:rPr>
          <w:rFonts w:ascii="Georgia" w:hAnsi="Georgia"/>
          <w:noProof/>
          <w:sz w:val="28"/>
          <w:szCs w:val="28"/>
        </w:rPr>
        <w:drawing>
          <wp:inline distT="0" distB="0" distL="0" distR="0" wp14:anchorId="67063128" wp14:editId="7398CC55">
            <wp:extent cx="594360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F78B2" w14:textId="12A878C3" w:rsidR="000F7B4D" w:rsidRPr="00F96548" w:rsidRDefault="000F7B4D" w:rsidP="00BC1528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39311CDD" w14:textId="3FC22BBE" w:rsidR="00317ACD" w:rsidRPr="00F96548" w:rsidRDefault="00317ACD" w:rsidP="00317ACD">
      <w:pPr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  <w:shd w:val="clear" w:color="auto" w:fill="FFFFFF"/>
        </w:rPr>
      </w:pPr>
      <w:r w:rsidRPr="00F96548">
        <w:rPr>
          <w:rFonts w:ascii="Georgia" w:eastAsia="Times New Roman" w:hAnsi="Georgia" w:cs="Segoe UI"/>
          <w:sz w:val="28"/>
          <w:szCs w:val="28"/>
        </w:rPr>
        <w:t>Job Description</w:t>
      </w:r>
      <w:r w:rsidR="00FA73DB" w:rsidRPr="00F96548">
        <w:rPr>
          <w:rFonts w:ascii="Georgia" w:hAnsi="Georgia" w:cs="Segoe UI"/>
          <w:sz w:val="28"/>
          <w:szCs w:val="28"/>
          <w:shd w:val="clear" w:color="auto" w:fill="FFFFFF"/>
        </w:rPr>
        <w:t>:</w:t>
      </w:r>
      <w:r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 </w:t>
      </w:r>
      <w:r w:rsidR="002F7C3E" w:rsidRPr="00F96548">
        <w:rPr>
          <w:rFonts w:ascii="Georgia" w:hAnsi="Georgia" w:cs="Segoe UI"/>
          <w:sz w:val="28"/>
          <w:szCs w:val="28"/>
          <w:shd w:val="clear" w:color="auto" w:fill="FFFFFF"/>
        </w:rPr>
        <w:t>Director of Diversity</w:t>
      </w:r>
    </w:p>
    <w:p w14:paraId="1F3F7103" w14:textId="3621E124" w:rsidR="002F7C3E" w:rsidRPr="002F7C3E" w:rsidRDefault="00FA73DB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 </w:t>
      </w:r>
    </w:p>
    <w:p w14:paraId="29E4B840" w14:textId="506A2F28" w:rsidR="002F7C3E" w:rsidRPr="00F96548" w:rsidRDefault="002F7C3E" w:rsidP="002F7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</w:rPr>
        <w:t xml:space="preserve">Act as Chair to </w:t>
      </w:r>
      <w:r w:rsidRPr="002F7C3E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Diversity Committee</w:t>
      </w:r>
      <w:r w:rsidR="00AC2B3A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and subcommittees</w:t>
      </w:r>
    </w:p>
    <w:p w14:paraId="4EFC8DF1" w14:textId="77777777" w:rsidR="002F7C3E" w:rsidRPr="00F96548" w:rsidRDefault="002F7C3E" w:rsidP="002F7C3E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11374E70" w14:textId="06B48822" w:rsidR="002F7C3E" w:rsidRPr="00F96548" w:rsidRDefault="002F7C3E" w:rsidP="002F7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Build</w:t>
      </w:r>
      <w:r w:rsid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out</w:t>
      </w: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</w:t>
      </w:r>
      <w:r w:rsid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and Appoint </w:t>
      </w: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Diversity and subcommittees: Diversity Support Group</w:t>
      </w:r>
      <w:r w:rsid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for Therapists</w:t>
      </w:r>
      <w:r w:rsidR="00F96548"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, Diversity Outreach, Diversity representation in Clinical Training</w:t>
      </w: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 </w:t>
      </w:r>
    </w:p>
    <w:p w14:paraId="6C5AB958" w14:textId="77777777" w:rsidR="002F7C3E" w:rsidRPr="00F96548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</w:pPr>
    </w:p>
    <w:p w14:paraId="1D062CD7" w14:textId="0854F818" w:rsidR="002F7C3E" w:rsidRPr="00F96548" w:rsidRDefault="002F7C3E" w:rsidP="002F7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Engage in intentional outreach to Diverse individuals and communities</w:t>
      </w:r>
    </w:p>
    <w:p w14:paraId="10F2F080" w14:textId="77777777" w:rsidR="002F7C3E" w:rsidRPr="00F96548" w:rsidRDefault="002F7C3E" w:rsidP="002F7C3E">
      <w:pPr>
        <w:pStyle w:val="ListParagraph"/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</w:pPr>
    </w:p>
    <w:p w14:paraId="7E2BBE96" w14:textId="14E000FC" w:rsidR="002F7C3E" w:rsidRPr="00F96548" w:rsidRDefault="002F7C3E" w:rsidP="002F7C3E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Coordinate with Membership Dir for membership inclusion</w:t>
      </w:r>
    </w:p>
    <w:p w14:paraId="5FA96D23" w14:textId="2F48C686" w:rsidR="002F7C3E" w:rsidRPr="00F96548" w:rsidRDefault="002F7C3E" w:rsidP="002F7C3E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Coordinate with Clinical Training Director and full Board to ensure issues of diversity and inclusion are represented within Clinical Training opportunities as well as presenters</w:t>
      </w:r>
    </w:p>
    <w:p w14:paraId="01CCB71A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3D48ACF9" w14:textId="77777777" w:rsidR="002F7C3E" w:rsidRPr="00F96548" w:rsidRDefault="002F7C3E" w:rsidP="002F7C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Utilize Wild Apricot email network to periodically communicate to Membership</w:t>
      </w:r>
    </w:p>
    <w:p w14:paraId="25991CB1" w14:textId="7612AD58" w:rsidR="002F7C3E" w:rsidRPr="00F96548" w:rsidRDefault="002F7C3E" w:rsidP="002F7C3E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Eg</w:t>
      </w:r>
      <w:proofErr w:type="spellEnd"/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- recognition of Black Awareness month, highlighting a pioneer such as Maya Angelou</w:t>
      </w:r>
    </w:p>
    <w:p w14:paraId="4591001B" w14:textId="4D765170" w:rsidR="002F7C3E" w:rsidRPr="00F96548" w:rsidRDefault="002F7C3E" w:rsidP="002F7C3E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Eg</w:t>
      </w:r>
      <w:proofErr w:type="spellEnd"/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– keeping Membership apprised of Diversity activity</w:t>
      </w:r>
    </w:p>
    <w:p w14:paraId="7DEE6746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3DFCE962" w14:textId="77777777" w:rsidR="002F7C3E" w:rsidRPr="00F96548" w:rsidRDefault="002F7C3E" w:rsidP="00F9654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Develop, build out, and manage Diversity page of OC CAMFT website </w:t>
      </w:r>
    </w:p>
    <w:p w14:paraId="2A921F4F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42C7D0D9" w14:textId="3B9995E9" w:rsidR="002F7C3E" w:rsidRPr="00F96548" w:rsidRDefault="002F7C3E" w:rsidP="00F9654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Coordinate with Marketing Dir and Website Dir to ensure communications and website represent diversity</w:t>
      </w:r>
      <w:r w:rsidR="00F96548"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 visually and contextually</w:t>
      </w:r>
    </w:p>
    <w:p w14:paraId="06A3E2B0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7372A5B6" w14:textId="77777777" w:rsidR="00F96548" w:rsidRPr="00F96548" w:rsidRDefault="002F7C3E" w:rsidP="00317AC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Propose and present new ideas about how the Board can engage in highest quality Diversity &amp; Inclusion and Cultural Awareness initiatives </w:t>
      </w:r>
    </w:p>
    <w:p w14:paraId="104C2E42" w14:textId="77777777" w:rsidR="00F96548" w:rsidRPr="00F96548" w:rsidRDefault="00F96548" w:rsidP="00F96548">
      <w:pPr>
        <w:pStyle w:val="ListParagraph"/>
        <w:rPr>
          <w:rFonts w:ascii="Georgia" w:hAnsi="Georgia" w:cs="Segoe UI"/>
          <w:sz w:val="28"/>
          <w:szCs w:val="28"/>
          <w:shd w:val="clear" w:color="auto" w:fill="FFFFFF"/>
        </w:rPr>
      </w:pPr>
    </w:p>
    <w:p w14:paraId="19D90CA3" w14:textId="77777777" w:rsidR="00F96548" w:rsidRPr="00F96548" w:rsidRDefault="00FA73DB" w:rsidP="00F9654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Report the activities of the office to the Board of Directors and to the membership in a timely manner. </w:t>
      </w:r>
    </w:p>
    <w:p w14:paraId="36C686A8" w14:textId="77777777" w:rsidR="00F96548" w:rsidRPr="00F96548" w:rsidRDefault="00F96548" w:rsidP="00F96548">
      <w:pPr>
        <w:pStyle w:val="ListParagraph"/>
        <w:rPr>
          <w:rFonts w:ascii="Georgia" w:hAnsi="Georgia" w:cs="Segoe UI"/>
          <w:sz w:val="28"/>
          <w:szCs w:val="28"/>
          <w:shd w:val="clear" w:color="auto" w:fill="FFFFFF"/>
        </w:rPr>
      </w:pPr>
    </w:p>
    <w:p w14:paraId="5B0D64F9" w14:textId="77777777" w:rsidR="00AC2B3A" w:rsidRPr="00AC2B3A" w:rsidRDefault="002F7C3E" w:rsidP="00F9654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The Director of Diversity </w:t>
      </w:r>
      <w:r w:rsidR="00FA73DB"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shall maintain contact with all officers, directors, committee chairs and members of the chapter by means of </w:t>
      </w:r>
    </w:p>
    <w:p w14:paraId="2BE78F15" w14:textId="77777777" w:rsidR="00AC2B3A" w:rsidRPr="00AC2B3A" w:rsidRDefault="00AC2B3A" w:rsidP="00AC2B3A">
      <w:pPr>
        <w:pStyle w:val="ListParagraph"/>
        <w:rPr>
          <w:rFonts w:ascii="Georgia" w:hAnsi="Georgia" w:cs="Segoe UI"/>
          <w:sz w:val="28"/>
          <w:szCs w:val="28"/>
          <w:shd w:val="clear" w:color="auto" w:fill="FFFFFF"/>
        </w:rPr>
      </w:pPr>
    </w:p>
    <w:p w14:paraId="6D8B740F" w14:textId="77777777" w:rsidR="00AC2B3A" w:rsidRDefault="00AC2B3A" w:rsidP="00AC2B3A">
      <w:pPr>
        <w:pStyle w:val="ListParagraph"/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  <w:shd w:val="clear" w:color="auto" w:fill="FFFFFF"/>
        </w:rPr>
      </w:pPr>
    </w:p>
    <w:p w14:paraId="685329EF" w14:textId="77777777" w:rsidR="00AC2B3A" w:rsidRDefault="00FA73DB" w:rsidP="00AC2B3A">
      <w:pPr>
        <w:pStyle w:val="ListParagraph"/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either letter, telephone or personal contact. </w:t>
      </w:r>
    </w:p>
    <w:p w14:paraId="1F54A83F" w14:textId="77777777" w:rsidR="00AC2B3A" w:rsidRDefault="00AC2B3A" w:rsidP="00AC2B3A">
      <w:pPr>
        <w:pStyle w:val="ListParagraph"/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</w:rPr>
      </w:pPr>
    </w:p>
    <w:p w14:paraId="36BEABA1" w14:textId="77777777" w:rsidR="00AC2B3A" w:rsidRPr="00AC2B3A" w:rsidRDefault="002F7C3E" w:rsidP="00AC2B3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The Director of Diversity </w:t>
      </w:r>
      <w:r w:rsidR="00FA73DB"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should attend all meetings of the chapter board of directors, chapter members and </w:t>
      </w:r>
      <w:r w:rsidR="00E21EB8"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majority of </w:t>
      </w:r>
      <w:r w:rsidR="00FA73DB" w:rsidRPr="00F96548">
        <w:rPr>
          <w:rFonts w:ascii="Georgia" w:hAnsi="Georgia" w:cs="Segoe UI"/>
          <w:sz w:val="28"/>
          <w:szCs w:val="28"/>
          <w:shd w:val="clear" w:color="auto" w:fill="FFFFFF"/>
        </w:rPr>
        <w:t>events sponsored by the chapter. </w:t>
      </w:r>
    </w:p>
    <w:p w14:paraId="49134323" w14:textId="77777777" w:rsidR="00AC2B3A" w:rsidRPr="00AC2B3A" w:rsidRDefault="00AC2B3A" w:rsidP="00AC2B3A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14:paraId="642D8789" w14:textId="4BCB15E1" w:rsidR="001C3A26" w:rsidRPr="00F96548" w:rsidRDefault="00FA73DB" w:rsidP="00AC2B3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96548">
        <w:rPr>
          <w:rFonts w:ascii="Georgia" w:hAnsi="Georgia" w:cs="Segoe UI"/>
          <w:sz w:val="28"/>
          <w:szCs w:val="28"/>
          <w:shd w:val="clear" w:color="auto" w:fill="FFFFFF"/>
        </w:rPr>
        <w:t xml:space="preserve">The </w:t>
      </w:r>
      <w:r w:rsidR="002F7C3E" w:rsidRPr="00F96548">
        <w:rPr>
          <w:rFonts w:ascii="Georgia" w:hAnsi="Georgia" w:cs="Segoe UI"/>
          <w:sz w:val="28"/>
          <w:szCs w:val="28"/>
          <w:shd w:val="clear" w:color="auto" w:fill="FFFFFF"/>
        </w:rPr>
        <w:t>Director of Diversity</w:t>
      </w: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, in all business activities of the chapter including correspondence and personal contacts, shall act and speak in a professional manner so as to give a favorable and professional </w:t>
      </w:r>
      <w:r w:rsidRPr="00F96548">
        <w:rPr>
          <w:rFonts w:ascii="Georgia" w:hAnsi="Georgia" w:cs="Segoe UI"/>
          <w:sz w:val="28"/>
          <w:szCs w:val="28"/>
        </w:rPr>
        <w:br/>
      </w:r>
      <w:r w:rsidRPr="00F96548">
        <w:rPr>
          <w:rFonts w:ascii="Georgia" w:hAnsi="Georgia" w:cs="Segoe UI"/>
          <w:sz w:val="28"/>
          <w:szCs w:val="28"/>
          <w:shd w:val="clear" w:color="auto" w:fill="FFFFFF"/>
        </w:rPr>
        <w:t>impression of the chapter</w:t>
      </w:r>
      <w:r w:rsidR="00E21EB8" w:rsidRPr="00F96548">
        <w:rPr>
          <w:rFonts w:ascii="Georgia" w:hAnsi="Georgia" w:cs="Segoe UI"/>
          <w:sz w:val="28"/>
          <w:szCs w:val="28"/>
          <w:shd w:val="clear" w:color="auto" w:fill="FFFFFF"/>
        </w:rPr>
        <w:t>.</w:t>
      </w:r>
    </w:p>
    <w:p w14:paraId="6733B8BD" w14:textId="46431BCD" w:rsidR="002F7C3E" w:rsidRPr="00F96548" w:rsidRDefault="002F7C3E" w:rsidP="00317ACD">
      <w:pPr>
        <w:shd w:val="clear" w:color="auto" w:fill="FFFFFF"/>
        <w:spacing w:after="0" w:line="240" w:lineRule="auto"/>
        <w:rPr>
          <w:rFonts w:ascii="Georgia" w:hAnsi="Georgia" w:cs="Segoe UI"/>
          <w:sz w:val="28"/>
          <w:szCs w:val="28"/>
          <w:shd w:val="clear" w:color="auto" w:fill="FFFFFF"/>
        </w:rPr>
      </w:pPr>
    </w:p>
    <w:p w14:paraId="61F93B7D" w14:textId="77777777" w:rsidR="002F7C3E" w:rsidRPr="002F7C3E" w:rsidRDefault="002F7C3E" w:rsidP="002F7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sectPr w:rsidR="002F7C3E" w:rsidRPr="002F7C3E" w:rsidSect="00E36AE1">
      <w:pgSz w:w="12240" w:h="15840"/>
      <w:pgMar w:top="288" w:right="1296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E77"/>
    <w:multiLevelType w:val="multilevel"/>
    <w:tmpl w:val="91E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46CDB"/>
    <w:multiLevelType w:val="hybridMultilevel"/>
    <w:tmpl w:val="1B8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9B4"/>
    <w:multiLevelType w:val="multilevel"/>
    <w:tmpl w:val="DF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2112"/>
    <w:multiLevelType w:val="multilevel"/>
    <w:tmpl w:val="BD6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21C40"/>
    <w:multiLevelType w:val="multilevel"/>
    <w:tmpl w:val="CF9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1CBE"/>
    <w:multiLevelType w:val="multilevel"/>
    <w:tmpl w:val="9FA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85BC7"/>
    <w:multiLevelType w:val="multilevel"/>
    <w:tmpl w:val="500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D01B8"/>
    <w:multiLevelType w:val="multilevel"/>
    <w:tmpl w:val="33A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7585E"/>
    <w:multiLevelType w:val="hybridMultilevel"/>
    <w:tmpl w:val="96A24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65C"/>
    <w:multiLevelType w:val="multilevel"/>
    <w:tmpl w:val="947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6FE9"/>
    <w:multiLevelType w:val="hybridMultilevel"/>
    <w:tmpl w:val="FFE8F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4435"/>
    <w:multiLevelType w:val="hybridMultilevel"/>
    <w:tmpl w:val="ED86B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43B3"/>
    <w:multiLevelType w:val="multilevel"/>
    <w:tmpl w:val="C4E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F6585"/>
    <w:multiLevelType w:val="multilevel"/>
    <w:tmpl w:val="FDB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33F9C"/>
    <w:multiLevelType w:val="multilevel"/>
    <w:tmpl w:val="FEB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46B0"/>
    <w:multiLevelType w:val="hybridMultilevel"/>
    <w:tmpl w:val="DF0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F4D20"/>
    <w:multiLevelType w:val="hybridMultilevel"/>
    <w:tmpl w:val="03A41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4C"/>
    <w:rsid w:val="0007324C"/>
    <w:rsid w:val="000F7B4D"/>
    <w:rsid w:val="001B1033"/>
    <w:rsid w:val="001C3A26"/>
    <w:rsid w:val="001F2F47"/>
    <w:rsid w:val="0025432F"/>
    <w:rsid w:val="00292258"/>
    <w:rsid w:val="002F7C3E"/>
    <w:rsid w:val="00317ACD"/>
    <w:rsid w:val="00325F67"/>
    <w:rsid w:val="00391B01"/>
    <w:rsid w:val="00425EA1"/>
    <w:rsid w:val="00490B59"/>
    <w:rsid w:val="00492AF2"/>
    <w:rsid w:val="005262DE"/>
    <w:rsid w:val="005D5CAA"/>
    <w:rsid w:val="005F200A"/>
    <w:rsid w:val="00611682"/>
    <w:rsid w:val="00694C41"/>
    <w:rsid w:val="006D0F69"/>
    <w:rsid w:val="007F144A"/>
    <w:rsid w:val="00800AE4"/>
    <w:rsid w:val="008036E7"/>
    <w:rsid w:val="00875760"/>
    <w:rsid w:val="008863C0"/>
    <w:rsid w:val="00953805"/>
    <w:rsid w:val="009B723B"/>
    <w:rsid w:val="009B7B7A"/>
    <w:rsid w:val="00AC2B3A"/>
    <w:rsid w:val="00BC1528"/>
    <w:rsid w:val="00D61CE7"/>
    <w:rsid w:val="00DB64E9"/>
    <w:rsid w:val="00E21EB8"/>
    <w:rsid w:val="00E36AE1"/>
    <w:rsid w:val="00F63E68"/>
    <w:rsid w:val="00F722B8"/>
    <w:rsid w:val="00F94F6B"/>
    <w:rsid w:val="00F96548"/>
    <w:rsid w:val="00FA571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9EC3"/>
  <w15:docId w15:val="{4E40455C-8E4F-480B-9A14-57BE525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B"/>
  </w:style>
  <w:style w:type="paragraph" w:styleId="Heading3">
    <w:name w:val="heading 3"/>
    <w:basedOn w:val="Normal"/>
    <w:link w:val="Heading3Char"/>
    <w:uiPriority w:val="9"/>
    <w:qFormat/>
    <w:rsid w:val="0061168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1682"/>
    <w:rPr>
      <w:rFonts w:ascii="Verdana" w:eastAsia="Times New Roman" w:hAnsi="Verdana" w:cs="Times New Roman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4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0AE4"/>
  </w:style>
  <w:style w:type="paragraph" w:styleId="NormalWeb">
    <w:name w:val="Normal (Web)"/>
    <w:basedOn w:val="Normal"/>
    <w:uiPriority w:val="99"/>
    <w:semiHidden/>
    <w:unhideWhenUsed/>
    <w:rsid w:val="002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75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8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83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48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696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91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763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850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5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211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179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461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203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7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795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763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106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2309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2599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7268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0003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01781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17581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143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636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3807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8241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18277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3067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09721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38949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36799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9661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9745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9544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49780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67649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93111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31391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15880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4880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17635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9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5482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84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15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9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7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82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mike@newportmarineservice.com</cp:lastModifiedBy>
  <cp:revision>2</cp:revision>
  <dcterms:created xsi:type="dcterms:W3CDTF">2019-03-15T22:14:00Z</dcterms:created>
  <dcterms:modified xsi:type="dcterms:W3CDTF">2019-03-15T22:14:00Z</dcterms:modified>
</cp:coreProperties>
</file>